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DD65" w14:textId="26C21E40" w:rsidR="00DC19F0" w:rsidRDefault="00417C29" w:rsidP="00F0558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SUSTEAD</w:t>
      </w:r>
      <w:r w:rsidR="00F05587"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14:paraId="43779D9B" w14:textId="180A3F41" w:rsidR="00F05587" w:rsidRDefault="00F05587" w:rsidP="00F0558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COVID-19</w:t>
      </w:r>
      <w:r w:rsidR="00043114">
        <w:rPr>
          <w:rFonts w:ascii="Arial" w:hAnsi="Arial" w:cs="Arial"/>
          <w:b/>
          <w:bCs/>
          <w:sz w:val="28"/>
          <w:szCs w:val="28"/>
        </w:rPr>
        <w:t xml:space="preserve"> BUSINESS CONTINUITY PLAN</w:t>
      </w:r>
    </w:p>
    <w:p w14:paraId="4DF2E669" w14:textId="7A7E221B" w:rsidR="00F05587" w:rsidRDefault="00F05587" w:rsidP="00F0558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372660" w14:textId="1EA3E159" w:rsidR="00043114" w:rsidRDefault="00F05587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Parish Council must maintain business continuity</w:t>
      </w:r>
      <w:r w:rsidR="00043114">
        <w:rPr>
          <w:rFonts w:ascii="Arial" w:hAnsi="Arial" w:cs="Arial"/>
          <w:sz w:val="24"/>
          <w:szCs w:val="24"/>
        </w:rPr>
        <w:t xml:space="preserve"> in the event of forced isolation of its staff and Councillors. </w:t>
      </w:r>
      <w:r w:rsidR="005F6086">
        <w:rPr>
          <w:rFonts w:ascii="Arial" w:hAnsi="Arial" w:cs="Arial"/>
          <w:sz w:val="24"/>
          <w:szCs w:val="24"/>
        </w:rPr>
        <w:t>NALC strongly encourages Councillors &amp; staff to follow Government guidance on social distancing and self-isolation. They encourage local councils to consider if they need to hold scheduled meetings at all. NALC’s opinion is that the likelihood of a successful legal challenge is low.</w:t>
      </w:r>
    </w:p>
    <w:p w14:paraId="1CA1C580" w14:textId="77777777" w:rsidR="008C6DF5" w:rsidRDefault="008C6DF5" w:rsidP="008C6DF5">
      <w:pPr>
        <w:pStyle w:val="NoSpacing"/>
        <w:rPr>
          <w:rFonts w:ascii="Arial" w:hAnsi="Arial" w:cs="Arial"/>
          <w:sz w:val="24"/>
          <w:szCs w:val="24"/>
        </w:rPr>
      </w:pPr>
    </w:p>
    <w:p w14:paraId="052271C8" w14:textId="77777777" w:rsidR="008C6DF5" w:rsidRDefault="008C6DF5" w:rsidP="008C6DF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Delegation of Authority:</w:t>
      </w:r>
    </w:p>
    <w:p w14:paraId="1573B490" w14:textId="77777777" w:rsidR="008C6DF5" w:rsidRPr="008C6DF5" w:rsidRDefault="008C6DF5" w:rsidP="008C6DF5">
      <w:pPr>
        <w:pStyle w:val="NoSpacing"/>
        <w:rPr>
          <w:rFonts w:ascii="Arial" w:hAnsi="Arial" w:cs="Arial"/>
          <w:sz w:val="24"/>
          <w:szCs w:val="24"/>
        </w:rPr>
      </w:pPr>
      <w:r w:rsidRPr="008C6DF5">
        <w:rPr>
          <w:rFonts w:ascii="Arial" w:hAnsi="Arial" w:cs="Arial"/>
          <w:sz w:val="24"/>
          <w:szCs w:val="24"/>
        </w:rPr>
        <w:t xml:space="preserve">During any period of restricted activity in respect of the Covid-19 virus, delegation shall be made to the Clerk to enable the Council to fulfil its responsibilities to its residents.  </w:t>
      </w:r>
    </w:p>
    <w:p w14:paraId="204E5C5D" w14:textId="77777777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</w:p>
    <w:p w14:paraId="50D29EA1" w14:textId="77777777" w:rsidR="00043114" w:rsidRDefault="00043114" w:rsidP="00F0558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Meetings: </w:t>
      </w:r>
    </w:p>
    <w:p w14:paraId="0E4A8B95" w14:textId="4B96EDCF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meetings not be able to go ahead, either due to </w:t>
      </w:r>
      <w:r w:rsidR="005F608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shut</w:t>
      </w:r>
      <w:r w:rsidR="005F6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down or if they are not quorate, business can be held either via Skype or Zoom meetings, or via email.</w:t>
      </w:r>
      <w:r w:rsidRPr="00043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Discussion via email to all is preferable, as it will leave a paper trail for legal and audit purposes. The Clerk is the only member of staff, and works from home already, so business continuity should be maintained.</w:t>
      </w:r>
    </w:p>
    <w:p w14:paraId="5B9DFF47" w14:textId="57573E61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</w:p>
    <w:p w14:paraId="4900E52E" w14:textId="782DEE4B" w:rsidR="00043114" w:rsidRDefault="00043114" w:rsidP="00F0558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43114">
        <w:rPr>
          <w:rFonts w:ascii="Arial" w:hAnsi="Arial" w:cs="Arial"/>
          <w:b/>
          <w:bCs/>
          <w:sz w:val="24"/>
          <w:szCs w:val="24"/>
        </w:rPr>
        <w:t xml:space="preserve">All emails must be sent to all Councillors, unless they have asked the Clerk not to be included as they have a pecuniary or non-pecuniary interest. </w:t>
      </w:r>
    </w:p>
    <w:p w14:paraId="4B2D5E1B" w14:textId="26800235" w:rsidR="00043114" w:rsidRDefault="00043114" w:rsidP="00F0558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E18146" w14:textId="7BAB99AA" w:rsidR="00043114" w:rsidRDefault="00043114" w:rsidP="00F05587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Payments:</w:t>
      </w:r>
    </w:p>
    <w:p w14:paraId="013307C5" w14:textId="6F3A267C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While this situation continues, only regular payments should be made. These include, but are not restricted to:</w:t>
      </w:r>
    </w:p>
    <w:p w14:paraId="24E35F21" w14:textId="2F765497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Salary </w:t>
      </w:r>
    </w:p>
    <w:p w14:paraId="2B7C0A12" w14:textId="48805669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Subscriptions to support services</w:t>
      </w:r>
    </w:p>
    <w:p w14:paraId="7E7FE5F6" w14:textId="5AB221B2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Insurance renewal </w:t>
      </w:r>
    </w:p>
    <w:p w14:paraId="7EC39BC7" w14:textId="64A72DAF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Audit fees</w:t>
      </w:r>
    </w:p>
    <w:p w14:paraId="77949BC9" w14:textId="1B2976EB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0C3C374" w14:textId="63BFE8F0" w:rsidR="00043114" w:rsidRDefault="005F6086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current</w:t>
      </w:r>
      <w:r w:rsidR="003A39E8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has delegated authority for emergency payments up to £200 via the Financial Regulations, but i</w:t>
      </w:r>
      <w:r w:rsidR="00043114">
        <w:rPr>
          <w:rFonts w:ascii="Arial" w:hAnsi="Arial" w:cs="Arial"/>
          <w:sz w:val="24"/>
          <w:szCs w:val="24"/>
        </w:rPr>
        <w:t>n addition, the Parish Council could resolve via email to agree to reasonable costs (</w:t>
      </w:r>
      <w:r>
        <w:rPr>
          <w:rFonts w:ascii="Arial" w:hAnsi="Arial" w:cs="Arial"/>
          <w:sz w:val="24"/>
          <w:szCs w:val="24"/>
        </w:rPr>
        <w:t>e.g.</w:t>
      </w:r>
      <w:r w:rsidR="00043114">
        <w:rPr>
          <w:rFonts w:ascii="Arial" w:hAnsi="Arial" w:cs="Arial"/>
          <w:sz w:val="24"/>
          <w:szCs w:val="24"/>
        </w:rPr>
        <w:t xml:space="preserve"> for printing) for community groups </w:t>
      </w:r>
      <w:r>
        <w:rPr>
          <w:rFonts w:ascii="Arial" w:hAnsi="Arial" w:cs="Arial"/>
          <w:sz w:val="24"/>
          <w:szCs w:val="24"/>
        </w:rPr>
        <w:t>helping to support those who are self-isolating.</w:t>
      </w:r>
    </w:p>
    <w:p w14:paraId="53157324" w14:textId="78EEFF8C" w:rsidR="005F6086" w:rsidRDefault="005F6086" w:rsidP="00F05587">
      <w:pPr>
        <w:pStyle w:val="NoSpacing"/>
        <w:rPr>
          <w:rFonts w:ascii="Arial" w:hAnsi="Arial" w:cs="Arial"/>
          <w:sz w:val="24"/>
          <w:szCs w:val="24"/>
        </w:rPr>
      </w:pPr>
    </w:p>
    <w:p w14:paraId="03CE850A" w14:textId="0A973FA9" w:rsidR="005F6086" w:rsidRDefault="005F6086" w:rsidP="00F055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Cheques are signed by two Councillors, so any financial risk will remain low. Where necessary, emails will be sent for Councillors’ approval, prior to payment being raised. </w:t>
      </w:r>
      <w:r w:rsidR="00C505C8">
        <w:rPr>
          <w:rFonts w:ascii="Arial" w:hAnsi="Arial" w:cs="Arial"/>
          <w:sz w:val="24"/>
          <w:szCs w:val="24"/>
        </w:rPr>
        <w:t>Any payments made will be ratified at the next Full Council Meeting.</w:t>
      </w:r>
    </w:p>
    <w:p w14:paraId="7800C6F1" w14:textId="50DD0FCC" w:rsidR="005F6086" w:rsidRDefault="005F6086" w:rsidP="00F05587">
      <w:pPr>
        <w:pStyle w:val="NoSpacing"/>
        <w:rPr>
          <w:rFonts w:ascii="Arial" w:hAnsi="Arial" w:cs="Arial"/>
          <w:sz w:val="24"/>
          <w:szCs w:val="24"/>
        </w:rPr>
      </w:pPr>
    </w:p>
    <w:p w14:paraId="69357688" w14:textId="43112BC1" w:rsid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</w:p>
    <w:p w14:paraId="04C8579E" w14:textId="77777777" w:rsidR="00043114" w:rsidRPr="00043114" w:rsidRDefault="00043114" w:rsidP="00F05587">
      <w:pPr>
        <w:pStyle w:val="NoSpacing"/>
        <w:rPr>
          <w:rFonts w:ascii="Arial" w:hAnsi="Arial" w:cs="Arial"/>
          <w:sz w:val="24"/>
          <w:szCs w:val="24"/>
        </w:rPr>
      </w:pPr>
    </w:p>
    <w:sectPr w:rsidR="00043114" w:rsidRPr="0004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87"/>
    <w:rsid w:val="00043114"/>
    <w:rsid w:val="003A39E8"/>
    <w:rsid w:val="00417C29"/>
    <w:rsid w:val="005F6086"/>
    <w:rsid w:val="008C6DF5"/>
    <w:rsid w:val="00C505C8"/>
    <w:rsid w:val="00DC19F0"/>
    <w:rsid w:val="00F0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3C10"/>
  <w15:chartTrackingRefBased/>
  <w15:docId w15:val="{EAB399D7-933A-4A54-BDFA-51177751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Sustead Clerk</cp:lastModifiedBy>
  <cp:revision>2</cp:revision>
  <dcterms:created xsi:type="dcterms:W3CDTF">2020-03-23T12:56:00Z</dcterms:created>
  <dcterms:modified xsi:type="dcterms:W3CDTF">2020-03-23T12:56:00Z</dcterms:modified>
</cp:coreProperties>
</file>