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37" w:rsidRDefault="00332365" w:rsidP="0033236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Bank reconciliation – Sustead Parish Council</w:t>
      </w:r>
    </w:p>
    <w:p w:rsidR="00332365" w:rsidRDefault="00332365" w:rsidP="00332365">
      <w:pPr>
        <w:pStyle w:val="NoSpacing"/>
        <w:jc w:val="center"/>
        <w:rPr>
          <w:b/>
          <w:sz w:val="32"/>
          <w:szCs w:val="32"/>
        </w:rPr>
      </w:pPr>
    </w:p>
    <w:p w:rsidR="00332365" w:rsidRDefault="00332365" w:rsidP="00332365">
      <w:pPr>
        <w:pStyle w:val="NoSpacing"/>
        <w:jc w:val="center"/>
        <w:rPr>
          <w:b/>
          <w:sz w:val="32"/>
          <w:szCs w:val="32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Sustead Parish Council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 year ending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2017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Prepared by Kirsty </w:t>
      </w:r>
      <w:proofErr w:type="spellStart"/>
      <w:r>
        <w:rPr>
          <w:sz w:val="28"/>
          <w:szCs w:val="28"/>
        </w:rPr>
        <w:t>Cotgrove</w:t>
      </w:r>
      <w:proofErr w:type="spellEnd"/>
      <w:r>
        <w:rPr>
          <w:sz w:val="28"/>
          <w:szCs w:val="28"/>
        </w:rPr>
        <w:t>, Responsible Finance Officer, 10</w:t>
      </w:r>
      <w:r w:rsidRPr="003323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2017</w:t>
      </w:r>
    </w:p>
    <w:p w:rsidR="00332365" w:rsidRDefault="00332365" w:rsidP="00332365">
      <w:pPr>
        <w:pStyle w:val="NoSpacing"/>
        <w:rPr>
          <w:sz w:val="28"/>
          <w:szCs w:val="28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Balances as per bank statements as at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2017: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£1131.70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Savings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£1926.77</w:t>
      </w:r>
    </w:p>
    <w:p w:rsidR="00332365" w:rsidRDefault="00332365" w:rsidP="00332365">
      <w:pPr>
        <w:pStyle w:val="NoSpacing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365">
        <w:rPr>
          <w:sz w:val="28"/>
          <w:szCs w:val="28"/>
          <w:bdr w:val="single" w:sz="4" w:space="0" w:color="auto"/>
        </w:rPr>
        <w:t>£3058.47</w:t>
      </w:r>
    </w:p>
    <w:p w:rsidR="00332365" w:rsidRDefault="00332365" w:rsidP="00332365">
      <w:pPr>
        <w:pStyle w:val="NoSpacing"/>
        <w:rPr>
          <w:sz w:val="28"/>
          <w:szCs w:val="28"/>
          <w:bdr w:val="single" w:sz="4" w:space="0" w:color="auto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petty cash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unpresented cheques</w:t>
      </w:r>
    </w:p>
    <w:p w:rsidR="00332365" w:rsidRDefault="00332365" w:rsidP="00332365">
      <w:pPr>
        <w:pStyle w:val="NoSpacing"/>
        <w:rPr>
          <w:sz w:val="28"/>
          <w:szCs w:val="28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</w:p>
    <w:p w:rsidR="00332365" w:rsidRDefault="00332365" w:rsidP="00332365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The net balances reconcile to the cash book (receipts and payments account) for the year, as follows:</w:t>
      </w:r>
    </w:p>
    <w:p w:rsidR="00332365" w:rsidRDefault="00332365" w:rsidP="00332365">
      <w:pPr>
        <w:pStyle w:val="NoSpacing"/>
        <w:rPr>
          <w:i/>
          <w:sz w:val="28"/>
          <w:szCs w:val="28"/>
        </w:rPr>
      </w:pP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Opening balance 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£3233.52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Receipts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£2238.94</w:t>
      </w:r>
    </w:p>
    <w:p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 payments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£2413.99</w:t>
      </w:r>
      <w:bookmarkStart w:id="0" w:name="_GoBack"/>
      <w:bookmarkEnd w:id="0"/>
    </w:p>
    <w:p w:rsidR="00332365" w:rsidRP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Closing balance per cash book at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365">
        <w:rPr>
          <w:sz w:val="28"/>
          <w:szCs w:val="28"/>
          <w:bdr w:val="single" w:sz="4" w:space="0" w:color="auto"/>
        </w:rPr>
        <w:t>£3058.47</w:t>
      </w:r>
    </w:p>
    <w:sectPr w:rsidR="00332365" w:rsidRPr="00332365" w:rsidSect="0033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65"/>
    <w:rsid w:val="00332365"/>
    <w:rsid w:val="009307CB"/>
    <w:rsid w:val="00A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7B0D"/>
  <w15:chartTrackingRefBased/>
  <w15:docId w15:val="{112F9F34-2C57-4898-A886-74DB890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Sustead Clerk</dc:creator>
  <cp:keywords/>
  <dc:description/>
  <cp:lastModifiedBy>Sustead Clerk</cp:lastModifiedBy>
  <cp:revision>1</cp:revision>
  <cp:lastPrinted>2017-04-10T15:34:00Z</cp:lastPrinted>
  <dcterms:created xsi:type="dcterms:W3CDTF">2017-04-10T15:24:00Z</dcterms:created>
  <dcterms:modified xsi:type="dcterms:W3CDTF">2017-04-10T15:35:00Z</dcterms:modified>
</cp:coreProperties>
</file>